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294B9" w14:textId="77777777" w:rsidR="00D07CBF" w:rsidRPr="002A1757" w:rsidRDefault="00D07CBF" w:rsidP="00D07CBF">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sidRPr="00441AD1">
        <w:rPr>
          <w:rFonts w:ascii="Times" w:hAnsi="Times" w:cs="Times"/>
          <w:color w:val="000000"/>
        </w:rPr>
        <w:t xml:space="preserve">What is the bullwhip effect, and how does it relate to lack of coordination in a supply chain? </w:t>
      </w:r>
      <w:r w:rsidRPr="00441AD1">
        <w:rPr>
          <w:rFonts w:ascii="MS Mincho" w:eastAsia="MS Mincho" w:hAnsi="MS Mincho" w:cs="MS Mincho"/>
          <w:color w:val="000000"/>
        </w:rPr>
        <w:t> </w:t>
      </w:r>
    </w:p>
    <w:p w14:paraId="73304FDA" w14:textId="77777777" w:rsidR="002A1757" w:rsidRDefault="00FD515A" w:rsidP="00BA596A">
      <w:pPr>
        <w:widowControl w:val="0"/>
        <w:tabs>
          <w:tab w:val="left" w:pos="220"/>
          <w:tab w:val="left" w:pos="720"/>
        </w:tabs>
        <w:autoSpaceDE w:val="0"/>
        <w:autoSpaceDN w:val="0"/>
        <w:adjustRightInd w:val="0"/>
        <w:spacing w:after="240" w:line="480" w:lineRule="auto"/>
        <w:ind w:left="720"/>
        <w:rPr>
          <w:rFonts w:ascii="Times New Roman" w:eastAsia="MS Mincho" w:hAnsi="Times New Roman" w:cs="Times New Roman"/>
          <w:color w:val="000000"/>
        </w:rPr>
      </w:pPr>
      <w:r>
        <w:rPr>
          <w:rFonts w:ascii="Times New Roman" w:eastAsia="MS Mincho" w:hAnsi="Times New Roman" w:cs="Times New Roman"/>
          <w:color w:val="000000"/>
        </w:rPr>
        <w:tab/>
      </w:r>
      <w:r w:rsidR="002A1757" w:rsidRPr="002A1757">
        <w:rPr>
          <w:rFonts w:ascii="Times New Roman" w:eastAsia="MS Mincho" w:hAnsi="Times New Roman" w:cs="Times New Roman"/>
          <w:color w:val="000000"/>
        </w:rPr>
        <w:t>Bullwhip</w:t>
      </w:r>
      <w:r w:rsidR="002A1757">
        <w:rPr>
          <w:rFonts w:ascii="Times New Roman" w:eastAsia="MS Mincho" w:hAnsi="Times New Roman" w:cs="Times New Roman"/>
          <w:color w:val="000000"/>
        </w:rPr>
        <w:t xml:space="preserve"> effect refers to provision avenues which predict productivity supply network ineffectiveness. More</w:t>
      </w:r>
      <w:r w:rsidR="00BA596A">
        <w:rPr>
          <w:rFonts w:ascii="Times New Roman" w:eastAsia="MS Mincho" w:hAnsi="Times New Roman" w:cs="Times New Roman"/>
          <w:color w:val="000000"/>
        </w:rPr>
        <w:t>over</w:t>
      </w:r>
      <w:r w:rsidR="002A1757">
        <w:rPr>
          <w:rFonts w:ascii="Times New Roman" w:eastAsia="MS Mincho" w:hAnsi="Times New Roman" w:cs="Times New Roman"/>
          <w:color w:val="000000"/>
        </w:rPr>
        <w:t xml:space="preserve">, the term may refer to progressing shifts in the record in reaction to changes in the consumer’s anxiety </w:t>
      </w:r>
      <w:r w:rsidR="00F85267">
        <w:rPr>
          <w:rFonts w:ascii="Times New Roman" w:eastAsia="MS Mincho" w:hAnsi="Times New Roman" w:cs="Times New Roman"/>
          <w:color w:val="000000"/>
        </w:rPr>
        <w:t>as one ascends the supply chain. The effect relates to lack of coordination in the supply chain in that suppliers trends do not coincide with customers’ consuming patterns.</w:t>
      </w:r>
    </w:p>
    <w:p w14:paraId="1F744573" w14:textId="77777777" w:rsidR="00F85267" w:rsidRPr="002A1757" w:rsidRDefault="00FD515A" w:rsidP="00BA596A">
      <w:pPr>
        <w:widowControl w:val="0"/>
        <w:tabs>
          <w:tab w:val="left" w:pos="220"/>
          <w:tab w:val="left" w:pos="720"/>
        </w:tabs>
        <w:autoSpaceDE w:val="0"/>
        <w:autoSpaceDN w:val="0"/>
        <w:adjustRightInd w:val="0"/>
        <w:spacing w:after="240" w:line="480" w:lineRule="auto"/>
        <w:ind w:left="720"/>
        <w:rPr>
          <w:rFonts w:ascii="Times New Roman" w:hAnsi="Times New Roman" w:cs="Times New Roman"/>
          <w:color w:val="000000"/>
        </w:rPr>
      </w:pPr>
      <w:r>
        <w:rPr>
          <w:rFonts w:ascii="Times New Roman" w:eastAsia="MS Mincho" w:hAnsi="Times New Roman" w:cs="Times New Roman"/>
          <w:color w:val="000000"/>
        </w:rPr>
        <w:tab/>
      </w:r>
      <w:r w:rsidR="00F85267">
        <w:rPr>
          <w:rFonts w:ascii="Times New Roman" w:eastAsia="MS Mincho" w:hAnsi="Times New Roman" w:cs="Times New Roman"/>
          <w:color w:val="000000"/>
        </w:rPr>
        <w:t xml:space="preserve">Supply chain begins from distribution of raw materials to manufactures who convert them to finished goods. </w:t>
      </w:r>
      <w:r w:rsidR="00BA596A">
        <w:rPr>
          <w:rFonts w:ascii="Times New Roman" w:eastAsia="MS Mincho" w:hAnsi="Times New Roman" w:cs="Times New Roman"/>
          <w:color w:val="000000"/>
        </w:rPr>
        <w:t>Therefore</w:t>
      </w:r>
      <w:r w:rsidR="00F85267">
        <w:rPr>
          <w:rFonts w:ascii="Times New Roman" w:eastAsia="MS Mincho" w:hAnsi="Times New Roman" w:cs="Times New Roman"/>
          <w:color w:val="000000"/>
        </w:rPr>
        <w:t xml:space="preserve">, retailers access those finished products and supply them to consumers. In the presence of bullwhip effect, a network of suppliers may suffer due to drastic changes in the consumers’ demands. </w:t>
      </w:r>
      <w:r w:rsidR="00965AD4">
        <w:rPr>
          <w:rFonts w:ascii="Times New Roman" w:eastAsia="MS Mincho" w:hAnsi="Times New Roman" w:cs="Times New Roman"/>
          <w:color w:val="000000"/>
        </w:rPr>
        <w:t>Sometimes the bullwhip effect may be attributed to lack of proper prediction by suppliers.</w:t>
      </w:r>
    </w:p>
    <w:p w14:paraId="4A990BF1" w14:textId="77777777" w:rsidR="002A2BDD" w:rsidRDefault="00C64A4F"/>
    <w:p w14:paraId="6C6BFB1C" w14:textId="77777777" w:rsidR="00D07CBF" w:rsidRDefault="00D07CBF"/>
    <w:p w14:paraId="058D43DB" w14:textId="77777777" w:rsidR="00D07CBF" w:rsidRDefault="00D07CBF"/>
    <w:p w14:paraId="1770E494" w14:textId="77777777" w:rsidR="00D07CBF" w:rsidRDefault="00D07CBF"/>
    <w:p w14:paraId="60FDC832" w14:textId="77777777" w:rsidR="00D07CBF" w:rsidRDefault="00D07CBF" w:rsidP="00D07CBF">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6- How do trade promotions and price fluctuations affect coordination in a supply chain? What pricing and promotion policies can facilitate coordination? </w:t>
      </w:r>
    </w:p>
    <w:p w14:paraId="02F61C7B" w14:textId="77777777" w:rsidR="00965AD4" w:rsidRDefault="00965AD4" w:rsidP="00FD515A">
      <w:pPr>
        <w:widowControl w:val="0"/>
        <w:autoSpaceDE w:val="0"/>
        <w:autoSpaceDN w:val="0"/>
        <w:adjustRightInd w:val="0"/>
        <w:spacing w:after="240" w:line="480" w:lineRule="auto"/>
        <w:ind w:firstLine="720"/>
        <w:rPr>
          <w:rFonts w:ascii="Times" w:hAnsi="Times" w:cs="Times"/>
          <w:color w:val="000000"/>
        </w:rPr>
      </w:pPr>
      <w:r>
        <w:rPr>
          <w:rFonts w:ascii="Times" w:hAnsi="Times" w:cs="Times"/>
          <w:color w:val="000000"/>
        </w:rPr>
        <w:t xml:space="preserve">Trade promotion impacts consuming or purchasing patterns in a positive way. For instance, if traders offer discounts on their finished goods, customers respond by increasing their demand. As a result, the supply chain may grumble due to inadequacy of the products. </w:t>
      </w:r>
      <w:r w:rsidR="00D015F7">
        <w:rPr>
          <w:rFonts w:ascii="Times" w:hAnsi="Times" w:cs="Times"/>
          <w:color w:val="000000"/>
        </w:rPr>
        <w:t>The stumbling effect may be associated with lack of coordination between main suppliers and retailers who deal with consumers at the lower end</w:t>
      </w:r>
    </w:p>
    <w:p w14:paraId="36AF46E4" w14:textId="77777777" w:rsidR="00D07CBF" w:rsidRPr="00A64F1F" w:rsidRDefault="00D015F7" w:rsidP="00FD515A">
      <w:pPr>
        <w:spacing w:line="480" w:lineRule="auto"/>
        <w:ind w:firstLine="720"/>
        <w:rPr>
          <w:rFonts w:ascii="Times New Roman" w:hAnsi="Times New Roman" w:cs="Times New Roman"/>
        </w:rPr>
      </w:pPr>
      <w:r w:rsidRPr="00A64F1F">
        <w:rPr>
          <w:rFonts w:ascii="Times New Roman" w:hAnsi="Times New Roman" w:cs="Times New Roman"/>
        </w:rPr>
        <w:t xml:space="preserve">Equally important, price fluctuations leads to lack of uniformity due to abrupt increment in the consumers’ demand. Likewise, constant shifts in prices impacts the requesting channels of the retailers and the suppliers hence the coordination. However, partnership and trust between </w:t>
      </w:r>
      <w:r w:rsidRPr="00A64F1F">
        <w:rPr>
          <w:rFonts w:ascii="Times New Roman" w:hAnsi="Times New Roman" w:cs="Times New Roman"/>
        </w:rPr>
        <w:lastRenderedPageBreak/>
        <w:t xml:space="preserve">the suppliers may act as </w:t>
      </w:r>
      <w:r w:rsidR="00A64F1F" w:rsidRPr="00A64F1F">
        <w:rPr>
          <w:rFonts w:ascii="Times New Roman" w:hAnsi="Times New Roman" w:cs="Times New Roman"/>
        </w:rPr>
        <w:t xml:space="preserve">pricing and promotion policies to facilitate coordination. Partnership enables the stakeholders to share information on the market and respond in unison </w:t>
      </w:r>
    </w:p>
    <w:p w14:paraId="7D3F791C" w14:textId="77777777" w:rsidR="00D07CBF" w:rsidRDefault="00D07CBF" w:rsidP="00FD515A">
      <w:pPr>
        <w:widowControl w:val="0"/>
        <w:autoSpaceDE w:val="0"/>
        <w:autoSpaceDN w:val="0"/>
        <w:adjustRightInd w:val="0"/>
        <w:spacing w:after="240" w:line="480" w:lineRule="auto"/>
        <w:rPr>
          <w:rFonts w:ascii="Times" w:hAnsi="Times" w:cs="Times"/>
          <w:color w:val="000000"/>
        </w:rPr>
      </w:pPr>
    </w:p>
    <w:p w14:paraId="071627AD" w14:textId="77777777" w:rsidR="00E8397D" w:rsidRDefault="00E8397D" w:rsidP="00FD515A">
      <w:pPr>
        <w:widowControl w:val="0"/>
        <w:autoSpaceDE w:val="0"/>
        <w:autoSpaceDN w:val="0"/>
        <w:adjustRightInd w:val="0"/>
        <w:spacing w:after="240" w:line="480" w:lineRule="auto"/>
        <w:rPr>
          <w:rFonts w:ascii="Times" w:hAnsi="Times" w:cs="Times"/>
          <w:color w:val="000000"/>
        </w:rPr>
      </w:pPr>
    </w:p>
    <w:p w14:paraId="77FCDF1A" w14:textId="77777777" w:rsidR="00E8397D" w:rsidRDefault="00E8397D" w:rsidP="00E8397D">
      <w:r>
        <w:rPr>
          <w:rFonts w:ascii="Times" w:hAnsi="Times" w:cs="Times"/>
          <w:color w:val="000000"/>
        </w:rPr>
        <w:t>8-</w:t>
      </w:r>
      <w:r w:rsidRPr="00E8397D">
        <w:t xml:space="preserve"> </w:t>
      </w:r>
      <w:r>
        <w:t>Why do manufacturers such as Kraft and Sara Lee offer trade promotions? What impact do trade promotions have on the supply chain? How should trade promotions be structured to maximize their impact while minimizing the additional cost they impose on the supply chain?</w:t>
      </w:r>
    </w:p>
    <w:p w14:paraId="3B07DEAF" w14:textId="77777777" w:rsidR="00A64F1F" w:rsidRDefault="00A64F1F" w:rsidP="00E8397D"/>
    <w:p w14:paraId="37F6AB54" w14:textId="77777777" w:rsidR="00E8397D" w:rsidRDefault="00A64F1F" w:rsidP="00FD515A">
      <w:pPr>
        <w:widowControl w:val="0"/>
        <w:autoSpaceDE w:val="0"/>
        <w:autoSpaceDN w:val="0"/>
        <w:adjustRightInd w:val="0"/>
        <w:spacing w:after="240" w:line="480" w:lineRule="auto"/>
        <w:ind w:firstLine="720"/>
        <w:rPr>
          <w:rFonts w:ascii="Times" w:hAnsi="Times" w:cs="Times"/>
          <w:color w:val="000000"/>
        </w:rPr>
      </w:pPr>
      <w:r>
        <w:rPr>
          <w:rFonts w:ascii="Times" w:hAnsi="Times" w:cs="Times"/>
          <w:color w:val="000000"/>
        </w:rPr>
        <w:t xml:space="preserve"> Manufacture</w:t>
      </w:r>
      <w:r w:rsidR="00FD515A">
        <w:rPr>
          <w:rFonts w:ascii="Times" w:hAnsi="Times" w:cs="Times"/>
          <w:color w:val="000000"/>
        </w:rPr>
        <w:t>s</w:t>
      </w:r>
      <w:r>
        <w:rPr>
          <w:rFonts w:ascii="Times" w:hAnsi="Times" w:cs="Times"/>
          <w:color w:val="000000"/>
        </w:rPr>
        <w:t xml:space="preserve">, </w:t>
      </w:r>
      <w:r w:rsidR="00FD515A">
        <w:rPr>
          <w:rFonts w:ascii="Times" w:hAnsi="Times" w:cs="Times"/>
          <w:color w:val="000000"/>
        </w:rPr>
        <w:t>like</w:t>
      </w:r>
      <w:r>
        <w:rPr>
          <w:rFonts w:ascii="Times" w:hAnsi="Times" w:cs="Times"/>
          <w:color w:val="000000"/>
        </w:rPr>
        <w:t xml:space="preserve"> Kraft and Sara offer trade promotion to catalyze the purchasing morale of the consumers. Consumers indicate forward buying of commodities if discounts are extended to them. In the long-run, trade promotions distort supply chains. For example, </w:t>
      </w:r>
      <w:r w:rsidR="00FD515A">
        <w:rPr>
          <w:rFonts w:ascii="Times" w:hAnsi="Times" w:cs="Times"/>
          <w:color w:val="000000"/>
        </w:rPr>
        <w:t>consumers’</w:t>
      </w:r>
      <w:r>
        <w:rPr>
          <w:rFonts w:ascii="Times" w:hAnsi="Times" w:cs="Times"/>
          <w:color w:val="000000"/>
        </w:rPr>
        <w:t xml:space="preserve"> ability to purchase more good beyond what the market provides leads to difficulties in their satisfaction processes.</w:t>
      </w:r>
    </w:p>
    <w:p w14:paraId="0D17817F" w14:textId="77777777" w:rsidR="00FD515A" w:rsidRPr="00FD515A" w:rsidRDefault="00CA2516" w:rsidP="00CA2516">
      <w:pPr>
        <w:widowControl w:val="0"/>
        <w:autoSpaceDE w:val="0"/>
        <w:autoSpaceDN w:val="0"/>
        <w:adjustRightInd w:val="0"/>
        <w:spacing w:after="240" w:line="480" w:lineRule="auto"/>
        <w:ind w:firstLine="720"/>
        <w:rPr>
          <w:rFonts w:ascii="Times New Roman" w:hAnsi="Times New Roman" w:cs="Times New Roman"/>
          <w:color w:val="000000"/>
        </w:rPr>
      </w:pPr>
      <w:r>
        <w:rPr>
          <w:rFonts w:ascii="Times New Roman" w:hAnsi="Times New Roman" w:cs="Times New Roman"/>
          <w:color w:val="000000"/>
        </w:rPr>
        <w:t>Therefore</w:t>
      </w:r>
      <w:r w:rsidR="00FD515A" w:rsidRPr="00FD515A">
        <w:rPr>
          <w:rFonts w:ascii="Times New Roman" w:hAnsi="Times New Roman" w:cs="Times New Roman"/>
          <w:color w:val="000000"/>
        </w:rPr>
        <w:t>, trade promotions should have a predictable margin for balance reaction between the suppliers and the consumers. The supply chain should incorporate an implementation of a comprehensive quantity discount involving all the stakeholders to avoid distortion of the supply chain. Suppliers should have a strong coordination with the retailers to access vital information concerning possible shifts in demands for constructive response</w:t>
      </w:r>
    </w:p>
    <w:p w14:paraId="59CF9FA8" w14:textId="77777777" w:rsidR="00C64A4F" w:rsidRDefault="00C64A4F" w:rsidP="00C64A4F">
      <w:pPr>
        <w:widowControl w:val="0"/>
        <w:tabs>
          <w:tab w:val="left" w:pos="1140"/>
        </w:tabs>
        <w:autoSpaceDE w:val="0"/>
        <w:autoSpaceDN w:val="0"/>
        <w:adjustRightInd w:val="0"/>
        <w:spacing w:after="240" w:line="480" w:lineRule="auto"/>
        <w:rPr>
          <w:rFonts w:ascii="Times New Roman" w:hAnsi="Times New Roman" w:cs="Times New Roman"/>
          <w:color w:val="000000"/>
        </w:rPr>
      </w:pPr>
      <w:r>
        <w:rPr>
          <w:rFonts w:ascii="Times New Roman" w:hAnsi="Times New Roman" w:cs="Times New Roman"/>
          <w:color w:val="000000"/>
        </w:rPr>
        <w:tab/>
      </w:r>
    </w:p>
    <w:p w14:paraId="0D2CC48E" w14:textId="77777777" w:rsidR="00C64A4F" w:rsidRDefault="00C64A4F" w:rsidP="00C64A4F">
      <w:pPr>
        <w:widowControl w:val="0"/>
        <w:tabs>
          <w:tab w:val="left" w:pos="1140"/>
        </w:tabs>
        <w:autoSpaceDE w:val="0"/>
        <w:autoSpaceDN w:val="0"/>
        <w:adjustRightInd w:val="0"/>
        <w:spacing w:after="240" w:line="480" w:lineRule="auto"/>
        <w:rPr>
          <w:rFonts w:ascii="Times New Roman" w:hAnsi="Times New Roman" w:cs="Times New Roman"/>
          <w:color w:val="000000"/>
        </w:rPr>
      </w:pPr>
    </w:p>
    <w:p w14:paraId="097D2ADF" w14:textId="77777777" w:rsidR="00C64A4F" w:rsidRDefault="00C64A4F" w:rsidP="00C64A4F">
      <w:pPr>
        <w:widowControl w:val="0"/>
        <w:tabs>
          <w:tab w:val="left" w:pos="1140"/>
        </w:tabs>
        <w:autoSpaceDE w:val="0"/>
        <w:autoSpaceDN w:val="0"/>
        <w:adjustRightInd w:val="0"/>
        <w:spacing w:after="240" w:line="480" w:lineRule="auto"/>
        <w:rPr>
          <w:rFonts w:ascii="Times New Roman" w:hAnsi="Times New Roman" w:cs="Times New Roman"/>
          <w:color w:val="000000"/>
        </w:rPr>
      </w:pPr>
    </w:p>
    <w:p w14:paraId="21E251BB" w14:textId="77777777" w:rsidR="00C64A4F" w:rsidRDefault="00C64A4F" w:rsidP="00C64A4F">
      <w:pPr>
        <w:widowControl w:val="0"/>
        <w:tabs>
          <w:tab w:val="left" w:pos="1140"/>
        </w:tabs>
        <w:autoSpaceDE w:val="0"/>
        <w:autoSpaceDN w:val="0"/>
        <w:adjustRightInd w:val="0"/>
        <w:spacing w:after="240" w:line="480" w:lineRule="auto"/>
        <w:rPr>
          <w:rFonts w:ascii="Times New Roman" w:hAnsi="Times New Roman" w:cs="Times New Roman"/>
          <w:color w:val="000000"/>
        </w:rPr>
      </w:pPr>
    </w:p>
    <w:p w14:paraId="02662690" w14:textId="77777777" w:rsidR="00C64A4F" w:rsidRPr="00FD515A" w:rsidRDefault="00C64A4F" w:rsidP="00C64A4F">
      <w:pPr>
        <w:widowControl w:val="0"/>
        <w:tabs>
          <w:tab w:val="left" w:pos="1140"/>
        </w:tabs>
        <w:autoSpaceDE w:val="0"/>
        <w:autoSpaceDN w:val="0"/>
        <w:adjustRightInd w:val="0"/>
        <w:spacing w:after="240" w:line="480" w:lineRule="auto"/>
        <w:rPr>
          <w:rFonts w:ascii="Times New Roman" w:hAnsi="Times New Roman" w:cs="Times New Roman"/>
          <w:color w:val="000000"/>
        </w:rPr>
      </w:pPr>
      <w:r>
        <w:rPr>
          <w:rFonts w:ascii="Times New Roman" w:hAnsi="Times New Roman" w:cs="Times New Roman"/>
          <w:color w:val="000000"/>
        </w:rPr>
        <w:lastRenderedPageBreak/>
        <w:t xml:space="preserve">Book answer: </w:t>
      </w:r>
      <w:bookmarkStart w:id="0" w:name="_GoBack"/>
      <w:bookmarkEnd w:id="0"/>
    </w:p>
    <w:p w14:paraId="23E21B8F" w14:textId="77777777" w:rsidR="00C64A4F" w:rsidRDefault="00C64A4F" w:rsidP="00C64A4F">
      <w:pPr>
        <w:ind w:left="720"/>
      </w:pPr>
      <w:r>
        <w:rPr>
          <w:rFonts w:ascii="Times" w:hAnsi="Times" w:cs="Times"/>
          <w:color w:val="000000"/>
        </w:rPr>
        <w:t xml:space="preserve">8- </w:t>
      </w:r>
      <w:r>
        <w:t xml:space="preserve">Manufacturers use trade promotions to offer a discounted price and </w:t>
      </w:r>
      <w:proofErr w:type="gramStart"/>
      <w:r>
        <w:t>a time period</w:t>
      </w:r>
      <w:proofErr w:type="gramEnd"/>
      <w:r>
        <w:t xml:space="preserve"> over which the discount is effective. The goal of manufacturers such as Kraft and Sara Lee is to influence retailers to act in a way that helps the manufacturer achieve its objectives. These objectives may include increased sales, a shifting of inventory from manufacturer to retailer, and defense against the competition.</w:t>
      </w:r>
    </w:p>
    <w:p w14:paraId="34480E1A" w14:textId="77777777" w:rsidR="00C64A4F" w:rsidRDefault="00C64A4F" w:rsidP="00C64A4F">
      <w:pPr>
        <w:ind w:left="720"/>
      </w:pPr>
      <w:r>
        <w:t xml:space="preserve">Trade promotions may cause a retailer to pass through some or </w:t>
      </w:r>
      <w:proofErr w:type="gramStart"/>
      <w:r>
        <w:t>all of</w:t>
      </w:r>
      <w:proofErr w:type="gramEnd"/>
      <w:r>
        <w:t xml:space="preserve"> the promotion to customers to spur sales, which increases sales for the entire supply chain. What happens more frequently in practice is that retailers may choose to pass through very little of the promotion to customers, purchase in greater quantities, and hold this cheaper inventory in greater quantities. This action increases both cycle inventory and flow times within the supply chain.</w:t>
      </w:r>
    </w:p>
    <w:p w14:paraId="4B51BB0F" w14:textId="77777777" w:rsidR="00C64A4F" w:rsidRDefault="00C64A4F" w:rsidP="00C64A4F">
      <w:pPr>
        <w:ind w:left="720"/>
      </w:pPr>
      <w:r>
        <w:t>Trade promotions should be structured such that a retailer’s optimal response benefits the entire supply chain, i.e., retailers limit their forward buying and pass along more of the discount to end customers. If the manufacturer has accumulated excessive inventory, then a trade promotion may provide sufficient incentive to the buyer to forward buy, thus drawing inventories down to an appropriate level. The manufacturer may be able to smooth demand by shifting it to a period of anticipated low demand with a trade promotion.</w:t>
      </w:r>
    </w:p>
    <w:p w14:paraId="19821075" w14:textId="77777777" w:rsidR="00C64A4F" w:rsidRDefault="00C64A4F" w:rsidP="00C64A4F">
      <w:pPr>
        <w:ind w:left="720"/>
      </w:pPr>
      <w:r>
        <w:t>Research has shown that trade promotions by the manufacturer are effective for products with high deal elasticity that ensures high pass-through (passing the discount on to the consumer) and high holding costs that ensure low forward buying, paper goods being the poster child for this combination. Trade promotions are also more effective with strong brands relative to weak brands and may make sense as a competitive response.</w:t>
      </w:r>
    </w:p>
    <w:p w14:paraId="2DBE2276" w14:textId="77777777" w:rsidR="00441AD1" w:rsidRDefault="00441AD1" w:rsidP="00D07CBF">
      <w:pPr>
        <w:widowControl w:val="0"/>
        <w:autoSpaceDE w:val="0"/>
        <w:autoSpaceDN w:val="0"/>
        <w:adjustRightInd w:val="0"/>
        <w:spacing w:after="240" w:line="280" w:lineRule="atLeast"/>
        <w:rPr>
          <w:rFonts w:ascii="Times" w:hAnsi="Times" w:cs="Times"/>
          <w:color w:val="000000"/>
        </w:rPr>
      </w:pPr>
    </w:p>
    <w:p w14:paraId="723CC70E" w14:textId="77777777" w:rsidR="00441AD1" w:rsidRDefault="00441AD1" w:rsidP="00D07CBF">
      <w:pPr>
        <w:widowControl w:val="0"/>
        <w:autoSpaceDE w:val="0"/>
        <w:autoSpaceDN w:val="0"/>
        <w:adjustRightInd w:val="0"/>
        <w:spacing w:after="240" w:line="280" w:lineRule="atLeast"/>
        <w:rPr>
          <w:rFonts w:ascii="Times" w:hAnsi="Times" w:cs="Times"/>
          <w:color w:val="000000"/>
        </w:rPr>
      </w:pPr>
    </w:p>
    <w:p w14:paraId="20AD5B26" w14:textId="77777777" w:rsidR="00441AD1" w:rsidRPr="00930E6A" w:rsidRDefault="00441AD1" w:rsidP="00930E6A">
      <w:pPr>
        <w:widowControl w:val="0"/>
        <w:autoSpaceDE w:val="0"/>
        <w:autoSpaceDN w:val="0"/>
        <w:adjustRightInd w:val="0"/>
        <w:spacing w:after="240" w:line="280" w:lineRule="atLeast"/>
        <w:jc w:val="both"/>
        <w:rPr>
          <w:rFonts w:ascii="Times" w:hAnsi="Times" w:cs="Times"/>
          <w:b/>
          <w:bCs/>
          <w:color w:val="000000"/>
        </w:rPr>
      </w:pPr>
      <w:r w:rsidRPr="00930E6A">
        <w:rPr>
          <w:rFonts w:ascii="Times" w:hAnsi="Times" w:cs="Times"/>
          <w:b/>
          <w:bCs/>
          <w:color w:val="000000"/>
          <w:sz w:val="28"/>
          <w:szCs w:val="28"/>
        </w:rPr>
        <w:t xml:space="preserve"> It is a supply chain course, please answer these questions without copying the answers from the internet. </w:t>
      </w:r>
      <w:r w:rsidR="00DD7F4B" w:rsidRPr="00930E6A">
        <w:rPr>
          <w:rFonts w:ascii="Times" w:hAnsi="Times" w:cs="Times"/>
          <w:b/>
          <w:bCs/>
          <w:color w:val="000000"/>
          <w:sz w:val="28"/>
          <w:szCs w:val="28"/>
        </w:rPr>
        <w:t>Every question supposed to have to paragraph 60 words related to the subject.</w:t>
      </w:r>
      <w:r w:rsidR="00DD7F4B" w:rsidRPr="00930E6A">
        <w:rPr>
          <w:rFonts w:ascii="Times" w:hAnsi="Times" w:cs="Times"/>
          <w:b/>
          <w:bCs/>
          <w:color w:val="000000"/>
        </w:rPr>
        <w:t xml:space="preserve"> </w:t>
      </w:r>
    </w:p>
    <w:sectPr w:rsidR="00441AD1" w:rsidRPr="00930E6A" w:rsidSect="00593E5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6DE5588"/>
    <w:multiLevelType w:val="hybridMultilevel"/>
    <w:tmpl w:val="0144EA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F393A09"/>
    <w:multiLevelType w:val="multilevel"/>
    <w:tmpl w:val="6C7C5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CBF"/>
    <w:rsid w:val="00046CED"/>
    <w:rsid w:val="001569D0"/>
    <w:rsid w:val="00237309"/>
    <w:rsid w:val="002A1757"/>
    <w:rsid w:val="00441AD1"/>
    <w:rsid w:val="008F2FCA"/>
    <w:rsid w:val="00930E6A"/>
    <w:rsid w:val="00965AD4"/>
    <w:rsid w:val="00A45214"/>
    <w:rsid w:val="00A64F1F"/>
    <w:rsid w:val="00B77392"/>
    <w:rsid w:val="00BA596A"/>
    <w:rsid w:val="00C40396"/>
    <w:rsid w:val="00C64A4F"/>
    <w:rsid w:val="00CA2516"/>
    <w:rsid w:val="00D015F7"/>
    <w:rsid w:val="00D07CBF"/>
    <w:rsid w:val="00D61C2E"/>
    <w:rsid w:val="00DD7F4B"/>
    <w:rsid w:val="00E8397D"/>
    <w:rsid w:val="00F85267"/>
    <w:rsid w:val="00FD515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7395"/>
  <w15:docId w15:val="{563A2CD4-7AC6-47F1-A0C8-E0A369DE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452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868146">
      <w:bodyDiv w:val="1"/>
      <w:marLeft w:val="0"/>
      <w:marRight w:val="0"/>
      <w:marTop w:val="0"/>
      <w:marBottom w:val="0"/>
      <w:divBdr>
        <w:top w:val="none" w:sz="0" w:space="0" w:color="auto"/>
        <w:left w:val="none" w:sz="0" w:space="0" w:color="auto"/>
        <w:bottom w:val="none" w:sz="0" w:space="0" w:color="auto"/>
        <w:right w:val="none" w:sz="0" w:space="0" w:color="auto"/>
      </w:divBdr>
    </w:div>
    <w:div w:id="21227993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754</Words>
  <Characters>4301</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3</cp:revision>
  <dcterms:created xsi:type="dcterms:W3CDTF">2017-10-25T17:40:00Z</dcterms:created>
  <dcterms:modified xsi:type="dcterms:W3CDTF">2017-10-25T22:11:00Z</dcterms:modified>
</cp:coreProperties>
</file>